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21" w:rsidRPr="00B54244" w:rsidRDefault="00025121" w:rsidP="001E2741">
      <w:pPr>
        <w:pStyle w:val="2"/>
        <w:jc w:val="left"/>
      </w:pPr>
      <w:r>
        <w:t xml:space="preserve">                                                                                      </w:t>
      </w:r>
    </w:p>
    <w:p w:rsidR="00025121" w:rsidRDefault="00025121" w:rsidP="00025121">
      <w:pPr>
        <w:pStyle w:val="2"/>
      </w:pPr>
      <w:r>
        <w:t>ПОЛОЖЕНИЕ</w:t>
      </w:r>
    </w:p>
    <w:p w:rsidR="00025121" w:rsidRDefault="00025121" w:rsidP="00025121">
      <w:pPr>
        <w:spacing w:before="100" w:beforeAutospacing="1" w:after="100" w:afterAutospacing="1"/>
        <w:jc w:val="center"/>
        <w:rPr>
          <w:sz w:val="28"/>
          <w:szCs w:val="20"/>
        </w:rPr>
      </w:pPr>
      <w:r>
        <w:rPr>
          <w:b/>
          <w:bCs/>
          <w:sz w:val="28"/>
          <w:szCs w:val="20"/>
        </w:rPr>
        <w:t>о порядке комплектования воспитанниками муниципального</w:t>
      </w:r>
    </w:p>
    <w:p w:rsidR="00025121" w:rsidRDefault="00025121" w:rsidP="00025121">
      <w:pPr>
        <w:spacing w:before="100" w:beforeAutospacing="1" w:after="100" w:afterAutospacing="1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казенного дошкольного образовательного учреждения</w:t>
      </w:r>
    </w:p>
    <w:p w:rsidR="00025121" w:rsidRDefault="00025121" w:rsidP="00025121">
      <w:pPr>
        <w:spacing w:before="100" w:beforeAutospacing="1" w:after="100" w:afterAutospacing="1"/>
        <w:rPr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   детского сада «Колосок» с. Анга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b/>
          <w:bCs/>
          <w:szCs w:val="20"/>
        </w:rPr>
        <w:t xml:space="preserve">1. Общие положения 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1.1.Настоящее Положение регулирует порядок комплектования воспитанниками муниципальных дошкольных образовательных учреждений (в дальнейшем ДОУ)  на основе Закона Российской Федерации «Об образовании», Типового Положения о дошкольном образовательном учреждении, утверждённого Правительством РФ от 27 октября 2011 года № 2562,  других нормативных актов.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1.2. Настоящее Положение определяет порядок ведения  реестра очередников, порядок комплектования дошкольных образовательных учреждений, а также порядок зачисления детей в дошкольные образовательные учреждения (далее по тексту - ДОУ).</w:t>
      </w:r>
    </w:p>
    <w:p w:rsidR="00025121" w:rsidRDefault="00025121" w:rsidP="00025121">
      <w:pPr>
        <w:spacing w:before="100" w:beforeAutospacing="1" w:after="100" w:afterAutospacing="1"/>
      </w:pPr>
      <w:r>
        <w:rPr>
          <w:b/>
          <w:bCs/>
        </w:rPr>
        <w:t>1</w:t>
      </w:r>
      <w:r>
        <w:t>.3. Комплектование ДОУ воспитанниками основывается на принципах открытости, демократичности.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b/>
          <w:bCs/>
        </w:rPr>
        <w:t xml:space="preserve"> </w:t>
      </w:r>
      <w:r>
        <w:rPr>
          <w:szCs w:val="20"/>
        </w:rPr>
        <w:t xml:space="preserve">1.4. Родители (законные представители) имеют свободу выбора в устройстве ребёнка в любое дошкольное образовательное учреждение . Единственной причиной,  по которой родителям (законным представителям) может быть отказано в приёме ребёнка в ДОУ является отсутствия свободных мест в нём.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b/>
          <w:bCs/>
          <w:szCs w:val="20"/>
        </w:rPr>
        <w:t>2. Порядок комплектования ДОУ воспитанниками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2.1. Очередность по устройству детей в дошкольные учреждения ведется на основании заявления и документов, удостоверяющих личность ребенка и родителей (законных представителей). Другие документы представляются только для подтверждения прав:</w:t>
      </w:r>
    </w:p>
    <w:p w:rsidR="00025121" w:rsidRDefault="00025121" w:rsidP="00025121">
      <w:pPr>
        <w:pStyle w:val="a3"/>
        <w:tabs>
          <w:tab w:val="clear" w:pos="4677"/>
          <w:tab w:val="clear" w:pos="9355"/>
        </w:tabs>
        <w:spacing w:before="100" w:beforeAutospacing="1" w:after="100" w:afterAutospacing="1"/>
      </w:pPr>
      <w:r>
        <w:t>2.1.1. на первоочередное зачисление в ДОУ;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2.2. В дошкольное учреждение  принимаются дети с 1 года 6 месяцев до 7 лет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2.3. В группах общеразвивающей направленности количество групп и их предельная наполняемость устанавливается в зависимости от возраста детей и составляет: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от 1 года до 3 лет –15 детей;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от 3 лет до 7 лет – 20 детей.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В разновозрастных группах общеразвивающей направленности предельная наполняемость составляет при наличии в группе  детей: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Двух возрастов (1,6 до 3 лет) – 8 детей;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Любых трёх возрастов (от 3 до 7 лет) –10 детей;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lastRenderedPageBreak/>
        <w:t>Любых двух возрастов (от 3 до 7 лет)- 15 детей.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2.4. . Руководители дошкольных образовательных учреждений ежемесячно информируют Отдел образования о движении контингента воспитанников и о свободных местах в ДОУ района, начиная с  1 сентября каждого учебного года.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2.5.</w:t>
      </w:r>
      <w:r w:rsidRPr="00721C2C">
        <w:rPr>
          <w:szCs w:val="20"/>
        </w:rPr>
        <w:t xml:space="preserve"> </w:t>
      </w:r>
      <w:r>
        <w:rPr>
          <w:szCs w:val="20"/>
        </w:rPr>
        <w:t xml:space="preserve">В течение учебного года производится доукомплектование детского сада при освобождении мест, в случае выбытия детей по различным причинам.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</w:p>
    <w:p w:rsidR="00025121" w:rsidRDefault="00025121" w:rsidP="00025121">
      <w:pPr>
        <w:spacing w:before="100" w:beforeAutospacing="1" w:after="100" w:afterAutospacing="1"/>
        <w:rPr>
          <w:b/>
          <w:bCs/>
          <w:szCs w:val="20"/>
        </w:rPr>
      </w:pPr>
      <w:r>
        <w:rPr>
          <w:b/>
          <w:bCs/>
          <w:szCs w:val="20"/>
        </w:rPr>
        <w:t xml:space="preserve">3. Порядок приема в ДОУ </w:t>
      </w:r>
    </w:p>
    <w:p w:rsidR="00025121" w:rsidRDefault="00025121" w:rsidP="00025121">
      <w:pPr>
        <w:pStyle w:val="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Приём воспитанников в ДОУ осуществляется на основании письменного заявления родителей, медицинского заключения о состоянии здоровья ребёнка, копии свидетельства о рождении ребёнка. На каждого ребёнка заводится личное дело. В случае медицинских противопоказаний родитель обязан поставить  в известность администрацию детского сада (предоставить справку от педиатра) в течении 5 рабочих дней после даты её выдачи.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t>3.2.</w:t>
      </w:r>
      <w:r>
        <w:rPr>
          <w:szCs w:val="20"/>
        </w:rPr>
        <w:t xml:space="preserve"> При приёме ребенка администрация ДОУ обязана ознакомить родителей (законных представителей) с лицензией и уставом ДОУ, другими документами, регламентирующими организацию образовательного процесса.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3.3. При зачислении ребенка в ДОУ заключается договор между ДОУ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ухода, который регулирует их взаимоотношения </w:t>
      </w:r>
    </w:p>
    <w:p w:rsidR="00025121" w:rsidRPr="00721C2C" w:rsidRDefault="00025121" w:rsidP="00025121">
      <w:pPr>
        <w:pStyle w:val="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Право на социальную поддержку по оплате за содержание в ДОУ имеют все дети на основании Закона «Об образовании» от 5 декабря 2006 г. ФЗ № 207- ФЗ , статья ст.52, дополнена пунктом 6 от 6 января 2007 года, «Правил предоставления в 2007 году финансовой помощи из федерального бюджета в виде субсидий бюджетам Российской Федерации на выплату компенсации части родительской платы за содержание ребёнка в государственных  и муниципальных образовательных учреждениях, реализующих основную общеобразовательную программу дошкольного образования».  Правила утверждёны Постановлением Правительства Российской Федерации от 30 декабря 2006 г № 840. А также Положения о порядке обращения за компенсацией части родительской платы за содержание ребёнка в образовательных учреждениях, реализующих общеобразовательную программу дошкольного образования и порядке её выплаты.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3.5. Право первоочередного приёма в дошкольные образовательные учреждения района имеют дети работающих одиноких родителей; учащихся матерей; инвалидов 1 и 2 групп; дети из многодетных семей; дети, находящиеся под опекой; дети, родители (один  родителей) которые находятся на военной службе; дети безработных, вынужденных переселенцев, студентов; дети  работников прокуратуры; дети работников муниципальных образовательных учреждений. Льготы по приёму детей в ДОУ устанавливаются также другим категориям граждан, в соответствии с действующим на территории Российской Федерации законодательством.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3.6. В дошкольном образовательном учреждении ведётся «Книга учёта движения воспитанников». Книга предназначена для регистрации сведений о детях, посещающих ДОУ, родителях (законных представителях), а также для контроля за движением контингента детей в учреждении 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lastRenderedPageBreak/>
        <w:t>3.7. Учёт посещаемости воспитанников в группе  ведётся воспитателями  в «Табеле посещаемости  детей»  в каждой группе ДОУ .</w:t>
      </w:r>
    </w:p>
    <w:p w:rsidR="00025121" w:rsidRDefault="00025121" w:rsidP="00025121">
      <w:pPr>
        <w:spacing w:before="100" w:beforeAutospacing="1" w:after="100" w:afterAutospacing="1"/>
        <w:rPr>
          <w:b/>
          <w:bCs/>
          <w:szCs w:val="20"/>
        </w:rPr>
      </w:pPr>
      <w:r>
        <w:rPr>
          <w:b/>
          <w:bCs/>
          <w:szCs w:val="20"/>
        </w:rPr>
        <w:t xml:space="preserve">4. Сохранение места в ДОУ за воспитанником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 Место за ребенком, посещающим  ДОУ, сохраняется на время: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4.1.1. болезни;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4.1.2. пребывания в условиях карантина;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4.1.3. прохождения санаторно-курортного лечения;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4.1.4. отпуска родителей (законных представителей) сроком не более 30 дней каждого;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4.1.5. иных случаев в соответствии с семейными обстоятельствами по заявлению родителей.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b/>
          <w:bCs/>
          <w:szCs w:val="20"/>
        </w:rPr>
        <w:t>5. Отчисление воспитанников из ДОУ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Отчисление воспитанников из ДОУ происходит: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5.1. По желанию родителей (законных представителей);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5.2. На основании медицинского заключения о состоянии здоровья ребенка, препятствующего его дальнейшему пребыванию в ДОУ;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5.3. В связи с достижением воспитанником ДОУ возраста для поступления в первый класс общеобразовательного учреждения (школы);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5.4. В случае медицинских показаний состояния здоровья воспитанника, которое опасно для его собственного здоровья и (или) здоровья окружающих детей в случае его дальнейшего пребывания в ДОУ, производится его отчисление. Основанием для отчисления ребенка из ДОУ по вышеуказанным причинам является заключение психолого - медико-педагогической комиссии или медицинское заключение.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5.5. В случае нарушения сроков оплаты за содержание ребенка в детском саду, оговоренных Уставами учреждений, и систематическое нарушение договорных отношений.</w:t>
      </w:r>
    </w:p>
    <w:p w:rsidR="00025121" w:rsidRDefault="00025121" w:rsidP="00025121">
      <w:pPr>
        <w:spacing w:before="100" w:beforeAutospacing="1" w:after="100" w:afterAutospacing="1"/>
        <w:rPr>
          <w:b/>
          <w:bCs/>
          <w:szCs w:val="20"/>
        </w:rPr>
      </w:pPr>
      <w:r>
        <w:rPr>
          <w:b/>
          <w:bCs/>
          <w:szCs w:val="20"/>
        </w:rPr>
        <w:t xml:space="preserve">6. Документы, регламентирующие  комплектование дошкольного образовательного учреждения 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6.1. Журнал учёта заявлений на очерёдность 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b/>
          <w:bCs/>
          <w:szCs w:val="20"/>
        </w:rPr>
        <w:t xml:space="preserve"> </w:t>
      </w:r>
      <w:r>
        <w:rPr>
          <w:szCs w:val="20"/>
        </w:rPr>
        <w:t>6.2. Книга (журнал) регистрации заявлений родителей, нуждающихся в услугах ДОУ. Книга учёта очередности в ДОУ;</w:t>
      </w:r>
    </w:p>
    <w:p w:rsidR="00025121" w:rsidRDefault="00025121" w:rsidP="00025121">
      <w:pPr>
        <w:spacing w:before="100" w:beforeAutospacing="1" w:after="100" w:afterAutospacing="1"/>
        <w:rPr>
          <w:b/>
          <w:bCs/>
          <w:szCs w:val="20"/>
        </w:rPr>
      </w:pPr>
      <w:r>
        <w:rPr>
          <w:szCs w:val="20"/>
        </w:rPr>
        <w:t xml:space="preserve">   </w:t>
      </w:r>
      <w:r>
        <w:rPr>
          <w:b/>
          <w:bCs/>
          <w:szCs w:val="20"/>
        </w:rPr>
        <w:t>7. Документы, регулирующие порядок комплектования в дошкольных образовательных учреждениях района: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7.1. Образец заявления родителей   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7.1. Журнал регистрации заявлений родителей о приёме ребёнка в детский сад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lastRenderedPageBreak/>
        <w:t xml:space="preserve">7.2. Книга (журнал) учёта движения воспитанников  является обязательным документом ДОУ. </w:t>
      </w:r>
      <w:r>
        <w:t>Журнал  составляется на начало каждого учебного года и оформляется аналогично книгам приказов.  Л</w:t>
      </w:r>
      <w:r>
        <w:rPr>
          <w:szCs w:val="20"/>
        </w:rPr>
        <w:t xml:space="preserve">исты книг (журналов) нумеруются, прошиваются и скрепляются печатью и подписью руководителя ДОУ. </w:t>
      </w:r>
    </w:p>
    <w:p w:rsidR="00025121" w:rsidRDefault="00025121" w:rsidP="00025121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>7.3. Книга приказов о зачислении и отчислении воспитанников ;</w:t>
      </w:r>
    </w:p>
    <w:p w:rsidR="00025121" w:rsidRDefault="00025121" w:rsidP="00025121">
      <w:pPr>
        <w:pStyle w:val="a3"/>
        <w:tabs>
          <w:tab w:val="clear" w:pos="4677"/>
          <w:tab w:val="clear" w:pos="9355"/>
        </w:tabs>
        <w:spacing w:before="100" w:beforeAutospacing="1" w:after="100" w:afterAutospacing="1"/>
      </w:pPr>
      <w:r>
        <w:t>7.4</w:t>
      </w:r>
      <w:r w:rsidRPr="00B54244">
        <w:t xml:space="preserve"> </w:t>
      </w:r>
      <w:r>
        <w:t xml:space="preserve">Табель учёта посещаемости детей ; </w:t>
      </w:r>
    </w:p>
    <w:p w:rsidR="00025121" w:rsidRDefault="00025121" w:rsidP="00025121">
      <w:pPr>
        <w:spacing w:before="100" w:beforeAutospacing="1" w:after="100" w:afterAutospacing="1"/>
      </w:pPr>
      <w:r>
        <w:t>7.5. Образец Примерного договора между дошкольным образовательным учреждением и родителями (лицами, их заменяющими) ребёнка, посещающего дошкольное образовательное учреждение в Российской Федерации .</w:t>
      </w:r>
    </w:p>
    <w:p w:rsidR="00025121" w:rsidRDefault="00025121" w:rsidP="00025121">
      <w:pPr>
        <w:spacing w:before="100" w:beforeAutospacing="1" w:after="100" w:afterAutospacing="1"/>
      </w:pPr>
    </w:p>
    <w:p w:rsidR="00025121" w:rsidRDefault="00025121" w:rsidP="00025121">
      <w:pPr>
        <w:spacing w:before="100" w:beforeAutospacing="1" w:after="100" w:afterAutospacing="1"/>
      </w:pPr>
    </w:p>
    <w:p w:rsidR="00025121" w:rsidRDefault="00025121" w:rsidP="00025121">
      <w:pPr>
        <w:spacing w:before="100" w:beforeAutospacing="1" w:after="100" w:afterAutospacing="1"/>
        <w:sectPr w:rsidR="00025121">
          <w:footerReference w:type="even" r:id="rId6"/>
          <w:footerReference w:type="default" r:id="rId7"/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025121" w:rsidRDefault="00025121" w:rsidP="00025121"/>
    <w:p w:rsidR="00A939C2" w:rsidRDefault="00A939C2"/>
    <w:sectPr w:rsidR="00A939C2" w:rsidSect="002F3044"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35" w:rsidRDefault="00225F35" w:rsidP="002F3044">
      <w:r>
        <w:separator/>
      </w:r>
    </w:p>
  </w:endnote>
  <w:endnote w:type="continuationSeparator" w:id="0">
    <w:p w:rsidR="00225F35" w:rsidRDefault="00225F35" w:rsidP="002F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EB" w:rsidRDefault="002F30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1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BEB" w:rsidRDefault="00225F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EB" w:rsidRDefault="002F30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1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741">
      <w:rPr>
        <w:rStyle w:val="a5"/>
        <w:noProof/>
      </w:rPr>
      <w:t>2</w:t>
    </w:r>
    <w:r>
      <w:rPr>
        <w:rStyle w:val="a5"/>
      </w:rPr>
      <w:fldChar w:fldCharType="end"/>
    </w:r>
  </w:p>
  <w:p w:rsidR="002A7BEB" w:rsidRDefault="00225F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35" w:rsidRDefault="00225F35" w:rsidP="002F3044">
      <w:r>
        <w:separator/>
      </w:r>
    </w:p>
  </w:footnote>
  <w:footnote w:type="continuationSeparator" w:id="0">
    <w:p w:rsidR="00225F35" w:rsidRDefault="00225F35" w:rsidP="002F3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21"/>
    <w:rsid w:val="000028A1"/>
    <w:rsid w:val="00004E67"/>
    <w:rsid w:val="00005125"/>
    <w:rsid w:val="00005497"/>
    <w:rsid w:val="00010EB5"/>
    <w:rsid w:val="000153BD"/>
    <w:rsid w:val="00017A5B"/>
    <w:rsid w:val="00025121"/>
    <w:rsid w:val="0002576A"/>
    <w:rsid w:val="0003165D"/>
    <w:rsid w:val="000414A9"/>
    <w:rsid w:val="0005106E"/>
    <w:rsid w:val="000513DB"/>
    <w:rsid w:val="0006564A"/>
    <w:rsid w:val="00080B73"/>
    <w:rsid w:val="0008131A"/>
    <w:rsid w:val="00084504"/>
    <w:rsid w:val="00084A34"/>
    <w:rsid w:val="00095EE7"/>
    <w:rsid w:val="000A4D0F"/>
    <w:rsid w:val="000C578B"/>
    <w:rsid w:val="000E053F"/>
    <w:rsid w:val="000E1902"/>
    <w:rsid w:val="000F11DE"/>
    <w:rsid w:val="00111CCB"/>
    <w:rsid w:val="00113614"/>
    <w:rsid w:val="00114479"/>
    <w:rsid w:val="001164A4"/>
    <w:rsid w:val="00125281"/>
    <w:rsid w:val="00137F04"/>
    <w:rsid w:val="00147C70"/>
    <w:rsid w:val="00150C4A"/>
    <w:rsid w:val="00160145"/>
    <w:rsid w:val="001823BB"/>
    <w:rsid w:val="0018398C"/>
    <w:rsid w:val="00190698"/>
    <w:rsid w:val="001915F0"/>
    <w:rsid w:val="00191986"/>
    <w:rsid w:val="00192B2F"/>
    <w:rsid w:val="001A164B"/>
    <w:rsid w:val="001A7951"/>
    <w:rsid w:val="001C66A1"/>
    <w:rsid w:val="001E2741"/>
    <w:rsid w:val="001E6836"/>
    <w:rsid w:val="001E7410"/>
    <w:rsid w:val="002061B9"/>
    <w:rsid w:val="002125E8"/>
    <w:rsid w:val="0021569C"/>
    <w:rsid w:val="00225F35"/>
    <w:rsid w:val="00227ED1"/>
    <w:rsid w:val="002305CB"/>
    <w:rsid w:val="002421FA"/>
    <w:rsid w:val="002766F8"/>
    <w:rsid w:val="002926CF"/>
    <w:rsid w:val="00297C5B"/>
    <w:rsid w:val="002A333A"/>
    <w:rsid w:val="002A4DD8"/>
    <w:rsid w:val="002B2F5F"/>
    <w:rsid w:val="002D4A63"/>
    <w:rsid w:val="002F121B"/>
    <w:rsid w:val="002F3044"/>
    <w:rsid w:val="00326CD8"/>
    <w:rsid w:val="0034035B"/>
    <w:rsid w:val="00341EBE"/>
    <w:rsid w:val="00347ED3"/>
    <w:rsid w:val="00351619"/>
    <w:rsid w:val="00355EF8"/>
    <w:rsid w:val="00360688"/>
    <w:rsid w:val="003618D4"/>
    <w:rsid w:val="00375AB2"/>
    <w:rsid w:val="00376139"/>
    <w:rsid w:val="003824C8"/>
    <w:rsid w:val="00384D0D"/>
    <w:rsid w:val="00392237"/>
    <w:rsid w:val="003A567B"/>
    <w:rsid w:val="003C39F9"/>
    <w:rsid w:val="00411AD0"/>
    <w:rsid w:val="0043447E"/>
    <w:rsid w:val="00434A4B"/>
    <w:rsid w:val="00441346"/>
    <w:rsid w:val="004426A1"/>
    <w:rsid w:val="00442E2C"/>
    <w:rsid w:val="004532FA"/>
    <w:rsid w:val="004539F9"/>
    <w:rsid w:val="004644C8"/>
    <w:rsid w:val="00475695"/>
    <w:rsid w:val="0048526A"/>
    <w:rsid w:val="00487463"/>
    <w:rsid w:val="004C381B"/>
    <w:rsid w:val="004D0FE6"/>
    <w:rsid w:val="004D43C7"/>
    <w:rsid w:val="004E45FB"/>
    <w:rsid w:val="004F28AC"/>
    <w:rsid w:val="0050672E"/>
    <w:rsid w:val="005113BE"/>
    <w:rsid w:val="005227A4"/>
    <w:rsid w:val="005470E8"/>
    <w:rsid w:val="00567472"/>
    <w:rsid w:val="00571E72"/>
    <w:rsid w:val="005726CA"/>
    <w:rsid w:val="005740FC"/>
    <w:rsid w:val="00574839"/>
    <w:rsid w:val="00581236"/>
    <w:rsid w:val="00587BC1"/>
    <w:rsid w:val="0059600F"/>
    <w:rsid w:val="005A1C76"/>
    <w:rsid w:val="005D2F44"/>
    <w:rsid w:val="005D35BF"/>
    <w:rsid w:val="005D4373"/>
    <w:rsid w:val="005E51C7"/>
    <w:rsid w:val="005E5ECA"/>
    <w:rsid w:val="005E62FF"/>
    <w:rsid w:val="006039EB"/>
    <w:rsid w:val="00603B50"/>
    <w:rsid w:val="00610B35"/>
    <w:rsid w:val="006328DF"/>
    <w:rsid w:val="006335D4"/>
    <w:rsid w:val="00635B51"/>
    <w:rsid w:val="0065697A"/>
    <w:rsid w:val="00656D1F"/>
    <w:rsid w:val="00673FC1"/>
    <w:rsid w:val="00681D03"/>
    <w:rsid w:val="00683955"/>
    <w:rsid w:val="006963A1"/>
    <w:rsid w:val="006A4545"/>
    <w:rsid w:val="006A5CD3"/>
    <w:rsid w:val="006A7585"/>
    <w:rsid w:val="006B0C9D"/>
    <w:rsid w:val="006B6CA2"/>
    <w:rsid w:val="006B7768"/>
    <w:rsid w:val="006C2232"/>
    <w:rsid w:val="006D65E5"/>
    <w:rsid w:val="006F17B4"/>
    <w:rsid w:val="006F5581"/>
    <w:rsid w:val="006F604C"/>
    <w:rsid w:val="00702A34"/>
    <w:rsid w:val="00703EB9"/>
    <w:rsid w:val="00731DCC"/>
    <w:rsid w:val="007351A3"/>
    <w:rsid w:val="00742C32"/>
    <w:rsid w:val="007564D8"/>
    <w:rsid w:val="007601C0"/>
    <w:rsid w:val="00762D36"/>
    <w:rsid w:val="00763EC6"/>
    <w:rsid w:val="0077472B"/>
    <w:rsid w:val="00776931"/>
    <w:rsid w:val="00794C79"/>
    <w:rsid w:val="007A4140"/>
    <w:rsid w:val="007B69A8"/>
    <w:rsid w:val="007C1F65"/>
    <w:rsid w:val="007D0BF2"/>
    <w:rsid w:val="007D1AD1"/>
    <w:rsid w:val="007D4106"/>
    <w:rsid w:val="007F4FFE"/>
    <w:rsid w:val="00821400"/>
    <w:rsid w:val="0083780F"/>
    <w:rsid w:val="0084014E"/>
    <w:rsid w:val="00845BDF"/>
    <w:rsid w:val="0085548F"/>
    <w:rsid w:val="00892170"/>
    <w:rsid w:val="008947F6"/>
    <w:rsid w:val="008B07CA"/>
    <w:rsid w:val="008D5377"/>
    <w:rsid w:val="008D5D97"/>
    <w:rsid w:val="008D73BC"/>
    <w:rsid w:val="008E496E"/>
    <w:rsid w:val="00902E2A"/>
    <w:rsid w:val="00903DB0"/>
    <w:rsid w:val="00915F06"/>
    <w:rsid w:val="00916B81"/>
    <w:rsid w:val="00920E2F"/>
    <w:rsid w:val="00931D4E"/>
    <w:rsid w:val="00933C4A"/>
    <w:rsid w:val="00942534"/>
    <w:rsid w:val="00946AA7"/>
    <w:rsid w:val="009618E2"/>
    <w:rsid w:val="0096225E"/>
    <w:rsid w:val="009702E8"/>
    <w:rsid w:val="009728C9"/>
    <w:rsid w:val="009A0D55"/>
    <w:rsid w:val="009A644A"/>
    <w:rsid w:val="009A76AF"/>
    <w:rsid w:val="009A77FB"/>
    <w:rsid w:val="009B404E"/>
    <w:rsid w:val="009B4791"/>
    <w:rsid w:val="009B4A89"/>
    <w:rsid w:val="009C2330"/>
    <w:rsid w:val="009D05BE"/>
    <w:rsid w:val="009D0B52"/>
    <w:rsid w:val="009F7420"/>
    <w:rsid w:val="00A0024C"/>
    <w:rsid w:val="00A10C16"/>
    <w:rsid w:val="00A11F63"/>
    <w:rsid w:val="00A232DB"/>
    <w:rsid w:val="00A23C00"/>
    <w:rsid w:val="00A31A32"/>
    <w:rsid w:val="00A43DA4"/>
    <w:rsid w:val="00A50809"/>
    <w:rsid w:val="00A5394D"/>
    <w:rsid w:val="00A63105"/>
    <w:rsid w:val="00A66FD6"/>
    <w:rsid w:val="00A85042"/>
    <w:rsid w:val="00A85D0C"/>
    <w:rsid w:val="00A90155"/>
    <w:rsid w:val="00A939C2"/>
    <w:rsid w:val="00AA020B"/>
    <w:rsid w:val="00AA75AD"/>
    <w:rsid w:val="00AA7887"/>
    <w:rsid w:val="00AB0FBB"/>
    <w:rsid w:val="00AB378A"/>
    <w:rsid w:val="00AC4A97"/>
    <w:rsid w:val="00AE1A8A"/>
    <w:rsid w:val="00AF1FE9"/>
    <w:rsid w:val="00AF4E7B"/>
    <w:rsid w:val="00B00F3D"/>
    <w:rsid w:val="00B04ED7"/>
    <w:rsid w:val="00B060B3"/>
    <w:rsid w:val="00B15E39"/>
    <w:rsid w:val="00B314AE"/>
    <w:rsid w:val="00B329A6"/>
    <w:rsid w:val="00B45734"/>
    <w:rsid w:val="00B66634"/>
    <w:rsid w:val="00B83C25"/>
    <w:rsid w:val="00B85D1E"/>
    <w:rsid w:val="00B92750"/>
    <w:rsid w:val="00BA295C"/>
    <w:rsid w:val="00BA481A"/>
    <w:rsid w:val="00BC0FAF"/>
    <w:rsid w:val="00BC7013"/>
    <w:rsid w:val="00BE0958"/>
    <w:rsid w:val="00BF6C3A"/>
    <w:rsid w:val="00C116DD"/>
    <w:rsid w:val="00C3350B"/>
    <w:rsid w:val="00C47710"/>
    <w:rsid w:val="00C532D1"/>
    <w:rsid w:val="00C67992"/>
    <w:rsid w:val="00C772A5"/>
    <w:rsid w:val="00C902B9"/>
    <w:rsid w:val="00C94AB5"/>
    <w:rsid w:val="00CA400D"/>
    <w:rsid w:val="00CA5C24"/>
    <w:rsid w:val="00CA61FF"/>
    <w:rsid w:val="00CA75C7"/>
    <w:rsid w:val="00CB7139"/>
    <w:rsid w:val="00CC0DCF"/>
    <w:rsid w:val="00CC611A"/>
    <w:rsid w:val="00CC6134"/>
    <w:rsid w:val="00CD0B6F"/>
    <w:rsid w:val="00CD4C27"/>
    <w:rsid w:val="00CE0330"/>
    <w:rsid w:val="00CE1C06"/>
    <w:rsid w:val="00CE303A"/>
    <w:rsid w:val="00CE630D"/>
    <w:rsid w:val="00CE6CE0"/>
    <w:rsid w:val="00D02597"/>
    <w:rsid w:val="00D02B68"/>
    <w:rsid w:val="00D1486A"/>
    <w:rsid w:val="00D479B9"/>
    <w:rsid w:val="00D66969"/>
    <w:rsid w:val="00D675BC"/>
    <w:rsid w:val="00D735F0"/>
    <w:rsid w:val="00D865C5"/>
    <w:rsid w:val="00D86F2E"/>
    <w:rsid w:val="00D90B81"/>
    <w:rsid w:val="00D94441"/>
    <w:rsid w:val="00DB5F99"/>
    <w:rsid w:val="00DD0003"/>
    <w:rsid w:val="00DE6FD3"/>
    <w:rsid w:val="00DF44FA"/>
    <w:rsid w:val="00E00DBF"/>
    <w:rsid w:val="00E067DE"/>
    <w:rsid w:val="00E25915"/>
    <w:rsid w:val="00E34C5A"/>
    <w:rsid w:val="00E51ECE"/>
    <w:rsid w:val="00E54056"/>
    <w:rsid w:val="00E57D0B"/>
    <w:rsid w:val="00E60FC9"/>
    <w:rsid w:val="00E62869"/>
    <w:rsid w:val="00E806CF"/>
    <w:rsid w:val="00E812B5"/>
    <w:rsid w:val="00E81B00"/>
    <w:rsid w:val="00E96FC5"/>
    <w:rsid w:val="00EC6B32"/>
    <w:rsid w:val="00EE14A3"/>
    <w:rsid w:val="00EF08DD"/>
    <w:rsid w:val="00EF5B17"/>
    <w:rsid w:val="00F018CA"/>
    <w:rsid w:val="00F01E50"/>
    <w:rsid w:val="00F23C3E"/>
    <w:rsid w:val="00F46DD5"/>
    <w:rsid w:val="00F50B61"/>
    <w:rsid w:val="00F735D4"/>
    <w:rsid w:val="00F879CD"/>
    <w:rsid w:val="00F9243A"/>
    <w:rsid w:val="00F97D63"/>
    <w:rsid w:val="00FB5A3A"/>
    <w:rsid w:val="00FB72DA"/>
    <w:rsid w:val="00FC034B"/>
    <w:rsid w:val="00FC095D"/>
    <w:rsid w:val="00FC70ED"/>
    <w:rsid w:val="00FD4B93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5121"/>
    <w:pPr>
      <w:keepNext/>
      <w:spacing w:before="100" w:beforeAutospacing="1" w:after="100" w:afterAutospacing="1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51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02512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025121"/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semiHidden/>
    <w:rsid w:val="0002512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25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025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6478</Characters>
  <Application>Microsoft Office Word</Application>
  <DocSecurity>0</DocSecurity>
  <Lines>53</Lines>
  <Paragraphs>15</Paragraphs>
  <ScaleCrop>false</ScaleCrop>
  <Company>MultiDVD Team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Анга</cp:lastModifiedBy>
  <cp:revision>3</cp:revision>
  <dcterms:created xsi:type="dcterms:W3CDTF">2012-02-16T09:40:00Z</dcterms:created>
  <dcterms:modified xsi:type="dcterms:W3CDTF">2017-03-26T16:37:00Z</dcterms:modified>
</cp:coreProperties>
</file>